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8DB" w:rsidRPr="00142F79" w:rsidRDefault="00E768DB" w:rsidP="00E768DB">
      <w:pPr>
        <w:jc w:val="center"/>
        <w:rPr>
          <w:color w:val="000000" w:themeColor="text1"/>
        </w:rPr>
      </w:pPr>
      <w:bookmarkStart w:id="0" w:name="_GoBack"/>
      <w:bookmarkEnd w:id="0"/>
      <w:r w:rsidRPr="00142F79">
        <w:rPr>
          <w:rFonts w:ascii="黑体" w:eastAsia="黑体" w:hAnsi="宋体" w:cs="宋体" w:hint="eastAsia"/>
          <w:color w:val="000000" w:themeColor="text1"/>
          <w:kern w:val="0"/>
          <w:sz w:val="32"/>
          <w:szCs w:val="32"/>
        </w:rPr>
        <w:t>北京大学2</w:t>
      </w:r>
      <w:r w:rsidRPr="00142F79">
        <w:rPr>
          <w:rFonts w:ascii="黑体" w:eastAsia="黑体" w:hAnsi="宋体" w:cs="宋体"/>
          <w:color w:val="000000" w:themeColor="text1"/>
          <w:kern w:val="0"/>
          <w:sz w:val="32"/>
          <w:szCs w:val="32"/>
        </w:rPr>
        <w:t>02</w:t>
      </w:r>
      <w:r>
        <w:rPr>
          <w:rFonts w:ascii="黑体" w:eastAsia="黑体" w:hAnsi="宋体" w:cs="宋体"/>
          <w:color w:val="000000" w:themeColor="text1"/>
          <w:kern w:val="0"/>
          <w:sz w:val="32"/>
          <w:szCs w:val="32"/>
        </w:rPr>
        <w:t>1</w:t>
      </w:r>
      <w:r w:rsidRPr="00142F79">
        <w:rPr>
          <w:rFonts w:ascii="黑体" w:eastAsia="黑体" w:hAnsi="宋体" w:cs="宋体" w:hint="eastAsia"/>
          <w:color w:val="000000" w:themeColor="text1"/>
          <w:kern w:val="0"/>
          <w:sz w:val="32"/>
          <w:szCs w:val="32"/>
        </w:rPr>
        <w:t>年研究生招生复试考生须知</w:t>
      </w:r>
    </w:p>
    <w:p w:rsidR="00E768DB" w:rsidRPr="00142F79" w:rsidRDefault="00E768DB" w:rsidP="00E768DB">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E768DB" w:rsidRPr="00142F79" w:rsidRDefault="00E768DB" w:rsidP="00E768DB">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w:t>
      </w:r>
      <w:r>
        <w:rPr>
          <w:rFonts w:ascii="仿宋" w:eastAsia="仿宋" w:hAnsi="仿宋" w:cs="宋体" w:hint="eastAsia"/>
          <w:color w:val="000000" w:themeColor="text1"/>
          <w:kern w:val="0"/>
          <w:sz w:val="28"/>
          <w:szCs w:val="28"/>
        </w:rPr>
        <w:t>相关</w:t>
      </w:r>
      <w:r w:rsidRPr="00142F79">
        <w:rPr>
          <w:rFonts w:ascii="仿宋" w:eastAsia="仿宋" w:hAnsi="仿宋" w:cs="宋体" w:hint="eastAsia"/>
          <w:color w:val="000000" w:themeColor="text1"/>
          <w:kern w:val="0"/>
          <w:sz w:val="28"/>
          <w:szCs w:val="28"/>
        </w:rPr>
        <w:t>文件</w:t>
      </w:r>
      <w:r>
        <w:rPr>
          <w:rFonts w:ascii="仿宋" w:eastAsia="仿宋" w:hAnsi="仿宋" w:cs="宋体" w:hint="eastAsia"/>
          <w:color w:val="000000" w:themeColor="text1"/>
          <w:kern w:val="0"/>
          <w:sz w:val="28"/>
          <w:szCs w:val="28"/>
        </w:rPr>
        <w:t>精神</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北京大学结合北京市疫情防控需要和我校实际情况，决定对参加我校202</w:t>
      </w:r>
      <w:r>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年研究生招生考试复试的考生采取网络远程方式进行考核。</w:t>
      </w:r>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考生应自觉服从考试工作人员管理，不得以任何理由妨碍考务工作人员履行职责，不得扰乱复试系统考试秩序，不得将系统登录账号或密码等信息透露给他人。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携带本人《准考证》（博士、港澳台、留学生考生除外）和有效身份证件候考，并主动配合考务工作人员完成身份验证核查、周围环境检查和随身物品检查等。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考试过程中应保证音像设备全程打开，若遇网络或信号等原因造成的通信效果不佳时，考生可请考官重述有关问题。若经调试后仍无法继续完成复试的，考生需立即致电复试小组工作人员。</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E768DB"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考试过程中，考生不得对声音和图像进行修饰。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rPr>
        <w:t>复试结束后考生应立即离开系统平台，不能再次登录。</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10</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务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521872" w:rsidRPr="00E768DB" w:rsidRDefault="00833443"/>
    <w:sectPr w:rsidR="00521872" w:rsidRPr="00E768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DB"/>
    <w:rsid w:val="001E5E5F"/>
    <w:rsid w:val="00350B4C"/>
    <w:rsid w:val="00833443"/>
    <w:rsid w:val="00E7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BA778-E877-4079-B926-794552AB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8DB"/>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pku</cp:lastModifiedBy>
  <cp:revision>2</cp:revision>
  <dcterms:created xsi:type="dcterms:W3CDTF">2021-03-24T07:39:00Z</dcterms:created>
  <dcterms:modified xsi:type="dcterms:W3CDTF">2021-03-24T07:39:00Z</dcterms:modified>
</cp:coreProperties>
</file>